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2921A9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A9D935" w:rsidR="004B553E" w:rsidRPr="0017531F" w:rsidRDefault="007F796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BDF467E" w:rsidR="004B553E" w:rsidRPr="0017531F" w:rsidRDefault="007F796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Uvod u američku popularnu kulturu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5FE98D4" w:rsidR="004B553E" w:rsidRPr="0017531F" w:rsidRDefault="007F796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9B436FE" w:rsidR="004B553E" w:rsidRPr="0017531F" w:rsidRDefault="007F796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Prijediplomski studij anglistike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317E7C8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92DFCD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5D2C72C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A2156B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41BF9A1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7EE8136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1BE07D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3756314" w:rsidR="00453362" w:rsidRPr="0017531F" w:rsidRDefault="007F796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0729BF7" w:rsidR="00453362" w:rsidRPr="0017531F" w:rsidRDefault="007F796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0D43892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837210B" w:rsidR="00453362" w:rsidRPr="0017531F" w:rsidRDefault="007F796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Dvorana 157, Ponedjeljak 14-16h, Utorak 10-12h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C59ED52" w:rsidR="00453362" w:rsidRPr="0017531F" w:rsidRDefault="007F796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1D4E8C4" w:rsidR="00453362" w:rsidRPr="0017531F" w:rsidRDefault="007F79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6459B93" w:rsidR="00453362" w:rsidRPr="0017531F" w:rsidRDefault="007F796A" w:rsidP="007F796A">
            <w:pPr>
              <w:tabs>
                <w:tab w:val="left" w:pos="1218"/>
              </w:tabs>
              <w:spacing w:before="20" w:after="20"/>
              <w:ind w:firstLine="708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24.1. 2024.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0D89742" w:rsidR="00453362" w:rsidRPr="0017531F" w:rsidRDefault="007F796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Dr.sc. Zlatko Bukač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8AB067C" w:rsidR="00453362" w:rsidRPr="0017531F" w:rsidRDefault="007F796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B38129C" w:rsidR="00453362" w:rsidRPr="0017531F" w:rsidRDefault="007F796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11-12, obavezna prethodna najava mailom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E041B9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C3172AE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6EAE5E4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67ECF43" w14:textId="1FF10D10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FAC">
              <w:rPr>
                <w:rFonts w:ascii="Merriweather" w:hAnsi="Merriweather" w:cs="Times New Roman"/>
                <w:sz w:val="16"/>
                <w:szCs w:val="16"/>
              </w:rPr>
              <w:t xml:space="preserve">•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33FAC">
              <w:rPr>
                <w:rFonts w:ascii="Merriweather" w:hAnsi="Merriweather" w:cs="Times New Roman"/>
                <w:sz w:val="16"/>
                <w:szCs w:val="16"/>
              </w:rPr>
              <w:t>Sposobnost analize i interpretacije vizualnih tekstova različitih medija</w:t>
            </w:r>
          </w:p>
          <w:p w14:paraId="208EA084" w14:textId="1AB09E81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FAC">
              <w:rPr>
                <w:rFonts w:ascii="Merriweather" w:hAnsi="Merriweather" w:cs="Times New Roman"/>
                <w:sz w:val="16"/>
                <w:szCs w:val="16"/>
              </w:rPr>
              <w:t>• Sposobnost korištenja osnovnih teorija i koncepta kulturne i književne teorije</w:t>
            </w:r>
          </w:p>
          <w:p w14:paraId="2077FEB5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FAC">
              <w:rPr>
                <w:rFonts w:ascii="Merriweather" w:hAnsi="Merriweather" w:cs="Times New Roman"/>
                <w:sz w:val="16"/>
                <w:szCs w:val="16"/>
              </w:rPr>
              <w:t>• Sposobnost kritičkog pristupa i analize različitih aspekata popularne kulture</w:t>
            </w:r>
          </w:p>
          <w:p w14:paraId="36731B4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FAC">
              <w:rPr>
                <w:rFonts w:ascii="Merriweather" w:hAnsi="Merriweather" w:cs="Times New Roman"/>
                <w:sz w:val="16"/>
                <w:szCs w:val="16"/>
              </w:rPr>
              <w:t>• Sposobnost usporedbe i primjene relevantnih teorijskih pristupa različitim fenomenima popularne kulture</w:t>
            </w:r>
          </w:p>
          <w:p w14:paraId="13E2A08B" w14:textId="78E95A9C" w:rsidR="00310F9A" w:rsidRPr="0017531F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33FAC">
              <w:rPr>
                <w:rFonts w:ascii="Merriweather" w:hAnsi="Merriweather" w:cs="Times New Roman"/>
                <w:sz w:val="16"/>
                <w:szCs w:val="16"/>
              </w:rPr>
              <w:t>• Sposobnost dijeljenja, suradnje i rasprave o idejama s kolegama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A54A531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>Nakon odslušanog i položenog kolegija studenti/ice će biti sposobni:</w:t>
            </w:r>
          </w:p>
          <w:p w14:paraId="4C522D0E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 xml:space="preserve">       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prepoznati i opisati relevantne ideje i koncepte</w:t>
            </w:r>
          </w:p>
          <w:p w14:paraId="07974D47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 xml:space="preserve">       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primijeniti kritičan i samokritičan pristup u argumentaciji</w:t>
            </w:r>
          </w:p>
          <w:p w14:paraId="527C5271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 xml:space="preserve">       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primijeniti etička načela u samostalnom i grupnom rješavanju problema i provođenju istraživanja</w:t>
            </w:r>
          </w:p>
          <w:p w14:paraId="067394FE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 xml:space="preserve">       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razmotriti pojedine aspekte raznolikosti i multikulturalnosti</w:t>
            </w:r>
          </w:p>
          <w:p w14:paraId="1B2782E2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>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procijeniti i kritički prosuđivati položaj engleskoga jezika i anglofonih kultura u širem društveno-političkom kontekstu</w:t>
            </w:r>
          </w:p>
          <w:p w14:paraId="55D4CAD4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>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povezati različite pristupe, izvore spoznaje i znanja kroz interdisciplinarni pristup</w:t>
            </w:r>
          </w:p>
          <w:p w14:paraId="5F75FFBB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>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procijeniti važnost rada u međunarodnom kontekstu</w:t>
            </w:r>
          </w:p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22CF4B5" w:rsidR="00FC2198" w:rsidRPr="0017531F" w:rsidRDefault="009A4D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Održana seminarska prezentacija</w:t>
            </w:r>
            <w:r w:rsidR="00664369">
              <w:rPr>
                <w:rFonts w:ascii="Merriweather" w:eastAsia="MS Gothic" w:hAnsi="Merriweather" w:cs="Times New Roman"/>
                <w:sz w:val="16"/>
                <w:szCs w:val="16"/>
              </w:rPr>
              <w:t>, prisutnost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402DBD5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3F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222AC74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3F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AA9A99A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730A73" w:rsidRPr="00D5339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730A7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5510C28A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350E381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730A73" w:rsidRPr="00D5339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730A7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09D1FBD" w14:textId="77777777" w:rsidR="00033FAC" w:rsidRPr="00033FAC" w:rsidRDefault="00033FAC" w:rsidP="00033FAC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Dovođenjem u pitanje promatranje popularne kulture kao isključivo «zabavu» kolegij nudi uvod u niz različitih analitičkih pristupa (kulturnih teorija) čije razumijevanje i primjena uvelike doprinosi shvaćanju kompleksnosti pojedinih društvenih i kulturnih fenomena. Analizom različitih primjera kolegij namjerava istražiti i odgovoriti na pitanja što je to popularna kultura, koja su razgraničenja između «popularne» i «visoke kulture», te kako se popularna kultura «konzumira». Uz ponuđene kulturne teorije, te u nastojanju što sveobuhvatnije analize utjecaja popularne kulture koji nadilazi «jednostavne potrošačke okvire», kolegij se fokusira na niz različitih medija i žanrova.</w:t>
            </w:r>
          </w:p>
          <w:p w14:paraId="232A0C09" w14:textId="7B686FFC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8FE0B52" w14:textId="77777777" w:rsid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Predavanja:</w:t>
            </w:r>
          </w:p>
          <w:p w14:paraId="2F9240A5" w14:textId="3A2F8548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Uvod u kolegij</w:t>
            </w:r>
          </w:p>
          <w:p w14:paraId="18C6C4F3" w14:textId="11E685B8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Definiranje i čitanje popularne kulture</w:t>
            </w:r>
          </w:p>
          <w:p w14:paraId="1C7E4AF0" w14:textId="082685A4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Marksizam i Frankfurtska škola</w:t>
            </w:r>
          </w:p>
          <w:p w14:paraId="340D968E" w14:textId="2130CCA9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Studije stripa</w:t>
            </w:r>
          </w:p>
          <w:p w14:paraId="0855965D" w14:textId="6260833B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Diskurs</w:t>
            </w:r>
          </w:p>
          <w:p w14:paraId="567619EB" w14:textId="53791195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Rod i popularna kultura</w:t>
            </w:r>
          </w:p>
          <w:p w14:paraId="0BCD25B0" w14:textId="686FA060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</w:p>
          <w:p w14:paraId="582B9831" w14:textId="0576FCE3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Rasa i popularna kultura</w:t>
            </w:r>
          </w:p>
          <w:p w14:paraId="1B7A860A" w14:textId="6B0D7F39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Postmodernizam i popularna kultura</w:t>
            </w:r>
          </w:p>
          <w:p w14:paraId="4674F93C" w14:textId="6E24EB7F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Teorija građanstva i stripovi o superjunacima</w:t>
            </w:r>
          </w:p>
          <w:p w14:paraId="108A5734" w14:textId="4AD3FF1E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Nostalgija i popularna kultura</w:t>
            </w:r>
          </w:p>
          <w:p w14:paraId="264028A7" w14:textId="1F4176DB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Studije videoigara</w:t>
            </w:r>
          </w:p>
          <w:p w14:paraId="06646271" w14:textId="0CAB0D5D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Folklor i popularna kultura</w:t>
            </w:r>
          </w:p>
          <w:p w14:paraId="54213F5F" w14:textId="2A2B0408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</w:p>
          <w:p w14:paraId="1A8913CE" w14:textId="41F7A438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Evaluacija kolegija</w:t>
            </w:r>
          </w:p>
          <w:p w14:paraId="17C975B8" w14:textId="77E1FD9A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Seminar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</w:p>
          <w:p w14:paraId="26B5C9F2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2. Popular Culture as the Other of High Culture</w:t>
            </w:r>
          </w:p>
          <w:p w14:paraId="0C8C9612" w14:textId="77777777" w:rsidR="00FC2198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3. Standardization in Popular Culture</w:t>
            </w:r>
          </w:p>
          <w:p w14:paraId="53DE05D8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4. Hegemony</w:t>
            </w:r>
          </w:p>
          <w:p w14:paraId="07931F0A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5. Analysing Comic-Books</w:t>
            </w:r>
          </w:p>
          <w:p w14:paraId="321A87DE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6. Popular Movies that Teach</w:t>
            </w:r>
          </w:p>
          <w:p w14:paraId="3EDB2332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7. Gender, Sexuality and Toughness</w:t>
            </w:r>
          </w:p>
          <w:p w14:paraId="77E1FCF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8. Midterm</w:t>
            </w:r>
          </w:p>
          <w:p w14:paraId="33B1AA3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9. Race and Superheroes</w:t>
            </w:r>
          </w:p>
          <w:p w14:paraId="41DB6216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10. Hyperpostmodernism and trans-mediality</w:t>
            </w:r>
          </w:p>
          <w:p w14:paraId="184EADA0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11. Geopolitical Identity in Popular Culture</w:t>
            </w:r>
          </w:p>
          <w:p w14:paraId="1D679F7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12. Ideology of Mass Culture</w:t>
            </w:r>
          </w:p>
          <w:p w14:paraId="2B5DE8AF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13. Convergence of Media</w:t>
            </w:r>
          </w:p>
          <w:p w14:paraId="4CB4417D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14. Folklore and Popular Culture</w:t>
            </w:r>
          </w:p>
          <w:p w14:paraId="3A412FED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15. Evaluation of the Course</w:t>
            </w:r>
          </w:p>
          <w:p w14:paraId="6E3A408E" w14:textId="4129B467" w:rsidR="00033FAC" w:rsidRPr="009A4D9E" w:rsidRDefault="009A4D9E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</w:pPr>
            <w:r w:rsidRPr="009A4D9E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Svi studenti/ice trebaju pročitati sve seminarske tekstove jer su dio ispita.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E1F347A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Stuart Hall, “On Postmodernism and Articulation” p.131-151 (Stuart Hall: Critical</w:t>
            </w:r>
          </w:p>
          <w:p w14:paraId="3E2D184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Dialogues in Cultural Studies, David Morley and Kuan-Hsing Chen ur.)Leavy P. &amp;</w:t>
            </w:r>
          </w:p>
          <w:p w14:paraId="6309C558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Adrienne T.B. Gender and Popular Culture. Sense Publishers. 2014.</w:t>
            </w:r>
          </w:p>
          <w:p w14:paraId="08E4A17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Scott McCloud - Understanding Comics: The Invisible Art - “Setting the Record</w:t>
            </w:r>
          </w:p>
          <w:p w14:paraId="46139D5C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Straight” p. 2-24, “The Vocabulary of Comics” p. 24-59</w:t>
            </w:r>
          </w:p>
          <w:p w14:paraId="7988BCA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texts:</w:t>
            </w:r>
          </w:p>
          <w:p w14:paraId="0DBADBB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(2) Storey, John. “Popular Culture as the “Other” of High Culture” in Storey, John.</w:t>
            </w:r>
          </w:p>
          <w:p w14:paraId="548ADA9C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Inventing Popular Culture: From Folklore to Globalization.</w:t>
            </w:r>
          </w:p>
          <w:p w14:paraId="6DF16D2F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(3) Adorno, Theodor W. “On Popular Music” in: Storey, John. Cultural Theory and</w:t>
            </w:r>
          </w:p>
          <w:p w14:paraId="61F68E19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Popular Culture: A Reader. (63-75)</w:t>
            </w:r>
          </w:p>
          <w:p w14:paraId="4AB62FD2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(4) Storey, John. “Rockin’ Hegemony: West Coast Rock and Amerika’s War in</w:t>
            </w:r>
          </w:p>
          <w:p w14:paraId="4A5563D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Vietnam” in: Storey, John. Cultural Theory and Popular Culture: A Reader. (88-98)</w:t>
            </w:r>
          </w:p>
          <w:p w14:paraId="48E496DC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(5) Brown, Jeffrey A. “The Dark Knight - Whiteness, Appropriation, Colonization, and</w:t>
            </w:r>
          </w:p>
          <w:p w14:paraId="047C48A6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Batman in the New 52 Era” in: Susana M. Morris and Kinitra D. Brooks, Unstable Masks:</w:t>
            </w:r>
          </w:p>
          <w:p w14:paraId="2EFBA9CD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Whiteness and American Superhero Comic Books.Ohio State University Press, 2020:242-</w:t>
            </w:r>
          </w:p>
          <w:p w14:paraId="07ADD85F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258.</w:t>
            </w:r>
          </w:p>
          <w:p w14:paraId="33525F26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(6) Adam J. Greteman &amp; Kevin J. Burke,“Popular Movies that Teach: How Movies Teach</w:t>
            </w:r>
          </w:p>
          <w:p w14:paraId="7A18F5D7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about Schools &amp; Genders” in: Adrienne Trier-Bieniek, Patricia Leavy (eds.) Gender &amp;</w:t>
            </w:r>
          </w:p>
          <w:p w14:paraId="2A9C2C6C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Pop Culture.</w:t>
            </w:r>
          </w:p>
          <w:p w14:paraId="4460F3B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(7) Brown, Jeffrey A. “Gender, Sexuality and Toughness: The Bad Girls of Action Film</w:t>
            </w:r>
          </w:p>
          <w:p w14:paraId="5671999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and Comic Books” in: Dangerous Curves. Action Heroines, Gender, Fetishism, and Popular</w:t>
            </w:r>
          </w:p>
          <w:p w14:paraId="5F1D9928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Culture. (43-63)</w:t>
            </w:r>
          </w:p>
          <w:p w14:paraId="0D897DEF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(9)Nama, Adilifu. “Color them black” in: Superblack: American Pop Culture and Black</w:t>
            </w:r>
          </w:p>
          <w:p w14:paraId="6EB0EA9A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Superheroes. University of Texas Press, 2011. (9-36)</w:t>
            </w:r>
          </w:p>
          <w:p w14:paraId="1424F94E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(10) Mollet, T (2019) “Looking Through the Upside Down: Hyperpostmodernism and</w:t>
            </w:r>
          </w:p>
          <w:p w14:paraId="697CD36A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trans-mediality in the Duffer Brothers' Stranger Things series.” Journal of Popular</w:t>
            </w:r>
          </w:p>
          <w:p w14:paraId="74C77E8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Television, 7 (1): 57-77</w:t>
            </w:r>
          </w:p>
          <w:p w14:paraId="244E9010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(11) Dittmer, Jason. “Captain America and Captain Britain: Geopolitical Identity and</w:t>
            </w:r>
          </w:p>
          <w:p w14:paraId="74F96923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“the Special Relationship”” in: Captain America and the Struggle of the Superhero,</w:t>
            </w:r>
          </w:p>
          <w:p w14:paraId="1F434DD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Robert G. Weiner ed. 2009: 135-147.</w:t>
            </w:r>
          </w:p>
          <w:p w14:paraId="740D063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(12) Ang, Ien. “Dallas and the Ideology of Mass Culture” in: Storey, John. Cultural</w:t>
            </w:r>
          </w:p>
          <w:p w14:paraId="32B379A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Theory and Popular Culture: A Reader. (173-183)</w:t>
            </w:r>
          </w:p>
          <w:p w14:paraId="2A4E5B87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(13) Perryman, Nei. “Doctor Who and the Convergence of Media” in: Storey, John.</w:t>
            </w:r>
          </w:p>
          <w:p w14:paraId="1B1A0072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Cultural Theory and Popular Culture: A Reader. (472-492)</w:t>
            </w:r>
          </w:p>
          <w:p w14:paraId="4F8FC3F2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(14) Bukač, Zlatko and Katić, Mario. 2023. “A Legend From Before You Were Born”:</w:t>
            </w:r>
          </w:p>
          <w:p w14:paraId="0B89B5BE" w14:textId="595CED09" w:rsidR="00FC2198" w:rsidRPr="0017531F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Final Fantasy VII, Folklore, and Popular Culture. Games and Culture.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7053FF0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Berger, John. Ways of Seeing. London: Penguin. 1972, pp.7-34.</w:t>
            </w:r>
          </w:p>
          <w:p w14:paraId="2F72B779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- Hall, Stuart. Representation: Cultural representations and signifying</w:t>
            </w:r>
          </w:p>
          <w:p w14:paraId="5EF57C4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practices. Thousand Oaks, CA: Sage. 1997.</w:t>
            </w:r>
          </w:p>
          <w:p w14:paraId="0AAD1858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- Said, Edward. Orientalism.</w:t>
            </w:r>
          </w:p>
          <w:p w14:paraId="2D8BA11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- Mills, Sarah. Discourse.</w:t>
            </w:r>
          </w:p>
          <w:p w14:paraId="60AECC63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- Crothers, Lane. Globalization &amp; American Popular Culture. Rowman &amp;</w:t>
            </w:r>
          </w:p>
          <w:p w14:paraId="43382D71" w14:textId="77777777" w:rsidR="00FC2198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Littlefield Publisher, Inc. 2013.</w:t>
            </w:r>
          </w:p>
          <w:p w14:paraId="2C4E13B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Wolfreys, Julian. Critical Keyword in literary and Cultural Theory. Palgrave</w:t>
            </w:r>
          </w:p>
          <w:p w14:paraId="4A562AE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MacMillan. 2004.</w:t>
            </w:r>
          </w:p>
          <w:p w14:paraId="66B8528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- Guins, Raiford &amp; Omarya Cruz. Popular Culture: A Reader. Sage Publications.</w:t>
            </w:r>
          </w:p>
          <w:p w14:paraId="48420B5C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2015.</w:t>
            </w:r>
          </w:p>
          <w:p w14:paraId="63D07860" w14:textId="28BAA2DD" w:rsidR="00033FAC" w:rsidRPr="0017531F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- Jim Cullen. Popular culture in American History. Wiley-Blackwell. 2013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D912777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Raymond Williams – «On High and Popular Culture»</w:t>
            </w:r>
          </w:p>
          <w:p w14:paraId="14A3A699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(http://www.newrepublic.com/book/review/high-and-popular-culture )</w:t>
            </w:r>
          </w:p>
          <w:p w14:paraId="653AEF0E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John Storey - Cultural Theory and Popular Culture – A reader</w:t>
            </w:r>
          </w:p>
          <w:p w14:paraId="20F1E420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Laura Mulvey, “Visual Pleasure &amp; Narrative Cinema”</w:t>
            </w:r>
          </w:p>
          <w:p w14:paraId="3DCC4888" w14:textId="7AC952A6" w:rsidR="00FC2198" w:rsidRPr="0017531F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(http://terpconnect.umd.edu/~mquillig/20050131mulvey.pdf )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EECA84F" w14:textId="1A3D2526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onačna ocjena prvenstveno se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formira</w:t>
            </w: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prema rezultatima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 dva kolokvija. Ukoliko ne polože jedan od kolokvija (ili oba) moraju prisustvovati usmenom ispitu za vrijeme redovnih ispitnih rokova i odgovarati dio gradiva koji nisu položili kolokvijima.</w:t>
            </w: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Ako studenti polože oba ispita i zadovoljni su konačnom ocjenom, ne moraju pristupiti usmenom ispitu. Konačna ocjena iz predmeta tada se izračunava kao prosjek ocjena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iz dva kolokvija.</w:t>
            </w:r>
          </w:p>
          <w:p w14:paraId="0801DF3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5901466" w14:textId="77777777" w:rsid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Usmeni ispit sastoji se od pitanja temeljenih na svim temama obrađenim tijekom predavanja i seminara. </w:t>
            </w:r>
          </w:p>
          <w:p w14:paraId="646F7F3F" w14:textId="36C6D96E" w:rsidR="00FC2198" w:rsidRPr="0017531F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Studenti moraju održati seminar kako bi stekli pravo na polaganje kolegija i pristupili konačnom usmenom ispitu.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0F25815" w:rsidR="00FC2198" w:rsidRPr="0017531F" w:rsidRDefault="00033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4D45EDC" w:rsidR="00FC2198" w:rsidRPr="0017531F" w:rsidRDefault="00033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658F2FD" w:rsidR="00FC2198" w:rsidRPr="0017531F" w:rsidRDefault="00033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27820CC" w:rsidR="00FC2198" w:rsidRPr="0017531F" w:rsidRDefault="00033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92C5244" w:rsidR="00FC2198" w:rsidRPr="0017531F" w:rsidRDefault="00033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90&gt;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F7AF" w14:textId="77777777" w:rsidR="002D11E8" w:rsidRDefault="002D11E8" w:rsidP="009947BA">
      <w:pPr>
        <w:spacing w:before="0" w:after="0"/>
      </w:pPr>
      <w:r>
        <w:separator/>
      </w:r>
    </w:p>
  </w:endnote>
  <w:endnote w:type="continuationSeparator" w:id="0">
    <w:p w14:paraId="24C46C11" w14:textId="77777777" w:rsidR="002D11E8" w:rsidRDefault="002D11E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58710" w14:textId="77777777" w:rsidR="002D11E8" w:rsidRDefault="002D11E8" w:rsidP="009947BA">
      <w:pPr>
        <w:spacing w:before="0" w:after="0"/>
      </w:pPr>
      <w:r>
        <w:separator/>
      </w:r>
    </w:p>
  </w:footnote>
  <w:footnote w:type="continuationSeparator" w:id="0">
    <w:p w14:paraId="42D72F6C" w14:textId="77777777" w:rsidR="002D11E8" w:rsidRDefault="002D11E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81054"/>
    <w:multiLevelType w:val="hybridMultilevel"/>
    <w:tmpl w:val="38CE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95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3FAC"/>
    <w:rsid w:val="00073F4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921A9"/>
    <w:rsid w:val="002D11E8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2F5B"/>
    <w:rsid w:val="00527C5F"/>
    <w:rsid w:val="005353ED"/>
    <w:rsid w:val="005514C3"/>
    <w:rsid w:val="005A077B"/>
    <w:rsid w:val="005E1668"/>
    <w:rsid w:val="005E5F80"/>
    <w:rsid w:val="005F6E0B"/>
    <w:rsid w:val="0062328F"/>
    <w:rsid w:val="00664369"/>
    <w:rsid w:val="00684BBC"/>
    <w:rsid w:val="00697964"/>
    <w:rsid w:val="006B4920"/>
    <w:rsid w:val="00700D7A"/>
    <w:rsid w:val="00721260"/>
    <w:rsid w:val="00730A73"/>
    <w:rsid w:val="007361E7"/>
    <w:rsid w:val="007368EB"/>
    <w:rsid w:val="0078125F"/>
    <w:rsid w:val="00794496"/>
    <w:rsid w:val="007967CC"/>
    <w:rsid w:val="0079745E"/>
    <w:rsid w:val="00797B40"/>
    <w:rsid w:val="007C3960"/>
    <w:rsid w:val="007C43A4"/>
    <w:rsid w:val="007D4D2D"/>
    <w:rsid w:val="007F796A"/>
    <w:rsid w:val="008079D2"/>
    <w:rsid w:val="0086047C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55E8F"/>
    <w:rsid w:val="009760E8"/>
    <w:rsid w:val="009947BA"/>
    <w:rsid w:val="00997F41"/>
    <w:rsid w:val="009A3A9D"/>
    <w:rsid w:val="009A4D9E"/>
    <w:rsid w:val="009C56B1"/>
    <w:rsid w:val="009D5226"/>
    <w:rsid w:val="009E2FD4"/>
    <w:rsid w:val="00A06750"/>
    <w:rsid w:val="00A11E24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F009B"/>
    <w:rsid w:val="00D136E4"/>
    <w:rsid w:val="00D5334D"/>
    <w:rsid w:val="00D5523D"/>
    <w:rsid w:val="00D560D5"/>
    <w:rsid w:val="00D94098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0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8</cp:revision>
  <cp:lastPrinted>2021-02-12T11:27:00Z</cp:lastPrinted>
  <dcterms:created xsi:type="dcterms:W3CDTF">2024-07-17T06:25:00Z</dcterms:created>
  <dcterms:modified xsi:type="dcterms:W3CDTF">2024-09-27T14:15:00Z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